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6C35" w:rsidRPr="00F6586F" w:rsidRDefault="00906C35" w:rsidP="00906C35">
      <w:pPr>
        <w:jc w:val="right"/>
        <w:rPr>
          <w:rFonts w:ascii="Times New Roman" w:hAnsi="Times New Roman" w:cs="Times New Roman"/>
          <w:b/>
          <w:sz w:val="24"/>
          <w:szCs w:val="24"/>
        </w:rPr>
      </w:pPr>
      <w:r w:rsidRPr="00F6586F">
        <w:rPr>
          <w:rFonts w:ascii="Times New Roman" w:hAnsi="Times New Roman" w:cs="Times New Roman"/>
          <w:b/>
          <w:sz w:val="24"/>
          <w:szCs w:val="24"/>
        </w:rPr>
        <w:t>Приложение 6 к Методическим рекомендациям</w:t>
      </w:r>
    </w:p>
    <w:p w:rsidR="00BF7E40" w:rsidRPr="00F6586F" w:rsidRDefault="006F4B99" w:rsidP="00906C35">
      <w:pPr>
        <w:jc w:val="center"/>
        <w:rPr>
          <w:rFonts w:ascii="Times New Roman" w:hAnsi="Times New Roman" w:cs="Times New Roman"/>
          <w:b/>
          <w:sz w:val="24"/>
          <w:szCs w:val="24"/>
        </w:rPr>
      </w:pPr>
      <w:r w:rsidRPr="00F6586F">
        <w:rPr>
          <w:rFonts w:ascii="Times New Roman" w:hAnsi="Times New Roman" w:cs="Times New Roman"/>
          <w:b/>
          <w:sz w:val="24"/>
          <w:szCs w:val="24"/>
        </w:rPr>
        <w:t>Структура самооценки организации образования, реализующих общественные учебные программы начального, основного среднего образования</w:t>
      </w:r>
    </w:p>
    <w:tbl>
      <w:tblPr>
        <w:tblStyle w:val="a3"/>
        <w:tblW w:w="15326" w:type="dxa"/>
        <w:tblInd w:w="-743" w:type="dxa"/>
        <w:tblLook w:val="04A0" w:firstRow="1" w:lastRow="0" w:firstColumn="1" w:lastColumn="0" w:noHBand="0" w:noVBand="1"/>
      </w:tblPr>
      <w:tblGrid>
        <w:gridCol w:w="466"/>
        <w:gridCol w:w="2617"/>
        <w:gridCol w:w="3529"/>
        <w:gridCol w:w="2693"/>
        <w:gridCol w:w="6021"/>
      </w:tblGrid>
      <w:tr w:rsidR="006F4B99" w:rsidRPr="00F6586F" w:rsidTr="00F84E87">
        <w:trPr>
          <w:trHeight w:val="449"/>
        </w:trPr>
        <w:tc>
          <w:tcPr>
            <w:tcW w:w="466" w:type="dxa"/>
          </w:tcPr>
          <w:p w:rsidR="006F4B99" w:rsidRPr="00F6586F" w:rsidRDefault="006F4B99">
            <w:pPr>
              <w:rPr>
                <w:rFonts w:ascii="Times New Roman" w:hAnsi="Times New Roman" w:cs="Times New Roman"/>
                <w:b/>
                <w:sz w:val="24"/>
                <w:szCs w:val="24"/>
              </w:rPr>
            </w:pPr>
            <w:r w:rsidRPr="00F6586F">
              <w:rPr>
                <w:rFonts w:ascii="Times New Roman" w:hAnsi="Times New Roman" w:cs="Times New Roman"/>
                <w:b/>
                <w:sz w:val="24"/>
                <w:szCs w:val="24"/>
              </w:rPr>
              <w:t>№</w:t>
            </w:r>
          </w:p>
        </w:tc>
        <w:tc>
          <w:tcPr>
            <w:tcW w:w="2617" w:type="dxa"/>
          </w:tcPr>
          <w:p w:rsidR="006F4B99" w:rsidRPr="00F6586F" w:rsidRDefault="006F4B99">
            <w:pPr>
              <w:rPr>
                <w:rFonts w:ascii="Times New Roman" w:hAnsi="Times New Roman" w:cs="Times New Roman"/>
                <w:b/>
                <w:sz w:val="24"/>
                <w:szCs w:val="24"/>
              </w:rPr>
            </w:pPr>
            <w:r w:rsidRPr="00F6586F">
              <w:rPr>
                <w:rFonts w:ascii="Times New Roman" w:hAnsi="Times New Roman" w:cs="Times New Roman"/>
                <w:b/>
                <w:sz w:val="24"/>
                <w:szCs w:val="24"/>
              </w:rPr>
              <w:t>Разделы самооценки</w:t>
            </w:r>
          </w:p>
        </w:tc>
        <w:tc>
          <w:tcPr>
            <w:tcW w:w="3529" w:type="dxa"/>
          </w:tcPr>
          <w:p w:rsidR="006F4B99" w:rsidRPr="00F6586F" w:rsidRDefault="006F4B99">
            <w:pPr>
              <w:rPr>
                <w:rFonts w:ascii="Times New Roman" w:hAnsi="Times New Roman" w:cs="Times New Roman"/>
                <w:b/>
                <w:sz w:val="24"/>
                <w:szCs w:val="24"/>
              </w:rPr>
            </w:pPr>
            <w:r w:rsidRPr="00F6586F">
              <w:rPr>
                <w:rFonts w:ascii="Times New Roman" w:hAnsi="Times New Roman" w:cs="Times New Roman"/>
                <w:b/>
                <w:sz w:val="24"/>
                <w:szCs w:val="24"/>
              </w:rPr>
              <w:t>Содержание самооценки</w:t>
            </w:r>
          </w:p>
        </w:tc>
        <w:tc>
          <w:tcPr>
            <w:tcW w:w="2693" w:type="dxa"/>
          </w:tcPr>
          <w:p w:rsidR="006F4B99" w:rsidRPr="00F6586F" w:rsidRDefault="006F4B99">
            <w:pPr>
              <w:rPr>
                <w:rFonts w:ascii="Times New Roman" w:hAnsi="Times New Roman" w:cs="Times New Roman"/>
                <w:b/>
                <w:sz w:val="24"/>
                <w:szCs w:val="24"/>
              </w:rPr>
            </w:pPr>
            <w:r w:rsidRPr="00F6586F">
              <w:rPr>
                <w:rFonts w:ascii="Times New Roman" w:hAnsi="Times New Roman" w:cs="Times New Roman"/>
                <w:b/>
                <w:sz w:val="24"/>
                <w:szCs w:val="24"/>
              </w:rPr>
              <w:t>Материалы самооценки</w:t>
            </w:r>
          </w:p>
        </w:tc>
        <w:tc>
          <w:tcPr>
            <w:tcW w:w="6021" w:type="dxa"/>
          </w:tcPr>
          <w:p w:rsidR="006F4B99" w:rsidRPr="00F6586F" w:rsidRDefault="006F4B99">
            <w:pPr>
              <w:rPr>
                <w:rFonts w:ascii="Times New Roman" w:hAnsi="Times New Roman" w:cs="Times New Roman"/>
                <w:b/>
                <w:sz w:val="24"/>
                <w:szCs w:val="24"/>
              </w:rPr>
            </w:pPr>
            <w:r w:rsidRPr="00F6586F">
              <w:rPr>
                <w:rFonts w:ascii="Times New Roman" w:hAnsi="Times New Roman" w:cs="Times New Roman"/>
                <w:b/>
                <w:sz w:val="24"/>
                <w:szCs w:val="24"/>
              </w:rPr>
              <w:t>Источники</w:t>
            </w:r>
          </w:p>
        </w:tc>
      </w:tr>
      <w:tr w:rsidR="00F84E87" w:rsidRPr="00F6586F" w:rsidTr="00F84E87">
        <w:trPr>
          <w:trHeight w:val="3295"/>
        </w:trPr>
        <w:tc>
          <w:tcPr>
            <w:tcW w:w="466"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1</w:t>
            </w:r>
          </w:p>
        </w:tc>
        <w:tc>
          <w:tcPr>
            <w:tcW w:w="2617"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Общая характеристика организаций образования</w:t>
            </w:r>
          </w:p>
        </w:tc>
        <w:tc>
          <w:tcPr>
            <w:tcW w:w="3529"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Наименование организации образования, местонахождение (юридический адрес и адрес фактического местонахождения),</w:t>
            </w: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Контактные данные юридического лица (телефон, электронная почта, </w:t>
            </w:r>
            <w:r w:rsidRPr="00F6586F">
              <w:rPr>
                <w:rFonts w:ascii="Times New Roman" w:hAnsi="Times New Roman" w:cs="Times New Roman"/>
                <w:sz w:val="24"/>
                <w:szCs w:val="24"/>
                <w:lang w:val="en-US"/>
              </w:rPr>
              <w:t>web</w:t>
            </w:r>
            <w:r w:rsidRPr="00F6586F">
              <w:rPr>
                <w:rFonts w:ascii="Times New Roman" w:hAnsi="Times New Roman" w:cs="Times New Roman"/>
                <w:sz w:val="24"/>
                <w:szCs w:val="24"/>
              </w:rPr>
              <w:t xml:space="preserve">-сайт).Контактные данные представителя юридического лица (ФИО руководителя и данные приказа о назначении на должность). </w:t>
            </w: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Правоустанавливающие и учредительные документы. </w:t>
            </w: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Разрешительные документы. </w:t>
            </w:r>
          </w:p>
        </w:tc>
        <w:tc>
          <w:tcPr>
            <w:tcW w:w="2693"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Справка о регистрации/ перерегистрации юридического лица</w:t>
            </w: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Приказ представителя юридического лица о назначении на должность </w:t>
            </w: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Устав организации образования </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Лицензия и (или) приложение к лицензии</w:t>
            </w:r>
          </w:p>
        </w:tc>
        <w:tc>
          <w:tcPr>
            <w:tcW w:w="6021" w:type="dxa"/>
          </w:tcPr>
          <w:p w:rsidR="00F84E87" w:rsidRDefault="00F84E87" w:rsidP="00F84E87">
            <w:pPr>
              <w:pStyle w:val="TableParagraph"/>
              <w:spacing w:before="9"/>
              <w:ind w:left="101"/>
              <w:rPr>
                <w:sz w:val="24"/>
                <w:szCs w:val="24"/>
              </w:rPr>
            </w:pPr>
            <w:hyperlink r:id="rId4" w:history="1">
              <w:r w:rsidRPr="00DC1688">
                <w:rPr>
                  <w:rStyle w:val="a4"/>
                  <w:sz w:val="24"/>
                  <w:szCs w:val="24"/>
                </w:rPr>
                <w:t>http://sc0003.zharkain.aqmoedu.kz/content/obschaya-harakteristika-organizacii-obrazovaniya</w:t>
              </w:r>
            </w:hyperlink>
          </w:p>
          <w:p w:rsidR="00F84E87" w:rsidRPr="004F274C" w:rsidRDefault="00F84E87" w:rsidP="00F84E87">
            <w:pPr>
              <w:pStyle w:val="TableParagraph"/>
              <w:spacing w:before="9"/>
              <w:ind w:left="101"/>
              <w:rPr>
                <w:sz w:val="24"/>
                <w:szCs w:val="24"/>
              </w:rPr>
            </w:pPr>
          </w:p>
        </w:tc>
      </w:tr>
      <w:tr w:rsidR="00F84E87" w:rsidRPr="00F6586F" w:rsidTr="00F84E87">
        <w:trPr>
          <w:trHeight w:val="216"/>
        </w:trPr>
        <w:tc>
          <w:tcPr>
            <w:tcW w:w="466"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2</w:t>
            </w:r>
          </w:p>
        </w:tc>
        <w:tc>
          <w:tcPr>
            <w:tcW w:w="2617"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 xml:space="preserve">Анализ кадрового потенциала </w:t>
            </w:r>
          </w:p>
        </w:tc>
        <w:tc>
          <w:tcPr>
            <w:tcW w:w="3529"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Критерии к содержанию образования с ориентиром на результаты обучения:-соблюдение квалификационных требований, предъявляемых к образовательной деятельности организаций, предоставляющих </w:t>
            </w:r>
            <w:r w:rsidRPr="00F6586F">
              <w:rPr>
                <w:rFonts w:ascii="Times New Roman" w:hAnsi="Times New Roman" w:cs="Times New Roman"/>
                <w:sz w:val="24"/>
                <w:szCs w:val="24"/>
              </w:rPr>
              <w:lastRenderedPageBreak/>
              <w:t>начальное, основное среднее, общее среднее образование и перечня документов, подтверждающих соответствие им.</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Сведения о педагогах, имеющие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на имеющих базовое образование;</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 сведения о педагогах, работающих на условиях совместительства, и их учебные нагрузках;</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сведения о прохождении аттестации  руководителей государственной организации образования один раз в три года;</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сведения о повышении/подтверждении уровня квалификационной категории педагогами не реже одного раза в пять лет; сведения о педагогах(при наличии), подготовивших победителей районных и/ или </w:t>
            </w:r>
            <w:r w:rsidRPr="00F6586F">
              <w:rPr>
                <w:rFonts w:ascii="Times New Roman" w:hAnsi="Times New Roman" w:cs="Times New Roman"/>
                <w:sz w:val="24"/>
                <w:szCs w:val="24"/>
              </w:rPr>
              <w:lastRenderedPageBreak/>
              <w:t>областных этапов конкурсов о соревнований и/или участников и победителей республиканских конкурсов и соревнований за пять лет, утвержденных уполномоченным органом и сферой образования; сведения о повышении квалификации руководителя кадров, педагогов не реже одного раза в три года</w:t>
            </w:r>
          </w:p>
        </w:tc>
        <w:tc>
          <w:tcPr>
            <w:tcW w:w="2693"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lastRenderedPageBreak/>
              <w:t>Сведения об укомплектованности педагогическими кадрами</w:t>
            </w:r>
            <w:proofErr w:type="gramStart"/>
            <w:r w:rsidRPr="00F6586F">
              <w:rPr>
                <w:rFonts w:ascii="Times New Roman" w:hAnsi="Times New Roman" w:cs="Times New Roman"/>
                <w:sz w:val="24"/>
                <w:szCs w:val="24"/>
              </w:rPr>
              <w:t>, Прилагается</w:t>
            </w:r>
            <w:proofErr w:type="gramEnd"/>
            <w:r w:rsidRPr="00F6586F">
              <w:rPr>
                <w:rFonts w:ascii="Times New Roman" w:hAnsi="Times New Roman" w:cs="Times New Roman"/>
                <w:sz w:val="24"/>
                <w:szCs w:val="24"/>
              </w:rPr>
              <w:t xml:space="preserve"> таблица согласно приложению 7 к Методическим </w:t>
            </w:r>
            <w:r w:rsidRPr="00F6586F">
              <w:rPr>
                <w:rFonts w:ascii="Times New Roman" w:hAnsi="Times New Roman" w:cs="Times New Roman"/>
                <w:sz w:val="24"/>
                <w:szCs w:val="24"/>
              </w:rPr>
              <w:lastRenderedPageBreak/>
              <w:t>рекомендациям, заверенная подписью и печатью руководителя, в том числе:- штатное расписание и тарификационный список педагогов за оцениваемый период.</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Сведения по повышению квалификации руководителя кадров и педагогов по соответствующему профилю за оцениваемый период.</w:t>
            </w:r>
          </w:p>
        </w:tc>
        <w:tc>
          <w:tcPr>
            <w:tcW w:w="6021" w:type="dxa"/>
          </w:tcPr>
          <w:p w:rsidR="00F84E87" w:rsidRDefault="00F84E87" w:rsidP="00F84E87">
            <w:pPr>
              <w:pStyle w:val="TableParagraph"/>
              <w:spacing w:line="216" w:lineRule="exact"/>
              <w:ind w:right="105"/>
              <w:rPr>
                <w:sz w:val="24"/>
                <w:szCs w:val="24"/>
              </w:rPr>
            </w:pPr>
            <w:hyperlink r:id="rId5" w:history="1">
              <w:r w:rsidRPr="00DC1688">
                <w:rPr>
                  <w:rStyle w:val="a4"/>
                  <w:sz w:val="24"/>
                  <w:szCs w:val="24"/>
                </w:rPr>
                <w:t>http://sc0003.zharkain.aqmoedu.kz/content/analiz-kadrovogo-potenciala</w:t>
              </w:r>
            </w:hyperlink>
          </w:p>
          <w:p w:rsidR="00F84E87" w:rsidRPr="004F274C" w:rsidRDefault="00F84E87" w:rsidP="00F84E87">
            <w:pPr>
              <w:pStyle w:val="TableParagraph"/>
              <w:spacing w:line="216" w:lineRule="exact"/>
              <w:ind w:right="105"/>
              <w:rPr>
                <w:sz w:val="24"/>
                <w:szCs w:val="24"/>
              </w:rPr>
            </w:pPr>
          </w:p>
        </w:tc>
      </w:tr>
      <w:tr w:rsidR="00F84E87" w:rsidRPr="00F6586F" w:rsidTr="00F84E87">
        <w:trPr>
          <w:trHeight w:val="216"/>
        </w:trPr>
        <w:tc>
          <w:tcPr>
            <w:tcW w:w="466"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lastRenderedPageBreak/>
              <w:t>3</w:t>
            </w:r>
          </w:p>
        </w:tc>
        <w:tc>
          <w:tcPr>
            <w:tcW w:w="2617" w:type="dxa"/>
          </w:tcPr>
          <w:p w:rsidR="00F84E87" w:rsidRPr="00F6586F" w:rsidRDefault="00F84E87" w:rsidP="00F84E87">
            <w:pPr>
              <w:rPr>
                <w:b/>
                <w:sz w:val="24"/>
                <w:szCs w:val="24"/>
              </w:rPr>
            </w:pPr>
            <w:r w:rsidRPr="00F6586F">
              <w:rPr>
                <w:rFonts w:ascii="Times New Roman" w:hAnsi="Times New Roman" w:cs="Times New Roman"/>
                <w:b/>
                <w:sz w:val="24"/>
                <w:szCs w:val="24"/>
              </w:rPr>
              <w:t>Контингент обучающихся</w:t>
            </w:r>
          </w:p>
        </w:tc>
        <w:tc>
          <w:tcPr>
            <w:tcW w:w="3529"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Количественный состав контингента обучающихся: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сведения о контингенте обучающихся по уровням, в том числе с особыми образовательными потребностями;</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сведения о наполняемости классов;</w:t>
            </w:r>
          </w:p>
          <w:p w:rsidR="00F84E87" w:rsidRPr="00F6586F" w:rsidRDefault="00F84E87" w:rsidP="00F84E87">
            <w:pPr>
              <w:rPr>
                <w:sz w:val="24"/>
                <w:szCs w:val="24"/>
              </w:rPr>
            </w:pPr>
            <w:r w:rsidRPr="00F6586F">
              <w:rPr>
                <w:rFonts w:ascii="Times New Roman" w:hAnsi="Times New Roman" w:cs="Times New Roman"/>
                <w:sz w:val="24"/>
                <w:szCs w:val="24"/>
              </w:rPr>
              <w:t>- сведения о движении контингента обучающихся.</w:t>
            </w:r>
          </w:p>
        </w:tc>
        <w:tc>
          <w:tcPr>
            <w:tcW w:w="2693" w:type="dxa"/>
          </w:tcPr>
          <w:p w:rsidR="00F84E87" w:rsidRPr="00F6586F" w:rsidRDefault="00F84E87" w:rsidP="00F84E87">
            <w:pPr>
              <w:rPr>
                <w:sz w:val="24"/>
                <w:szCs w:val="24"/>
              </w:rPr>
            </w:pPr>
            <w:r w:rsidRPr="00F6586F">
              <w:rPr>
                <w:rFonts w:ascii="Times New Roman" w:hAnsi="Times New Roman" w:cs="Times New Roman"/>
                <w:sz w:val="24"/>
                <w:szCs w:val="24"/>
              </w:rPr>
              <w:t xml:space="preserve">Список контингента обучающихся за оцениваемый период. Прилагается таблица согласно приложению 8 к Методическим </w:t>
            </w:r>
            <w:proofErr w:type="gramStart"/>
            <w:r w:rsidRPr="00F6586F">
              <w:rPr>
                <w:rFonts w:ascii="Times New Roman" w:hAnsi="Times New Roman" w:cs="Times New Roman"/>
                <w:sz w:val="24"/>
                <w:szCs w:val="24"/>
              </w:rPr>
              <w:t>с рекомендациям</w:t>
            </w:r>
            <w:proofErr w:type="gramEnd"/>
            <w:r w:rsidRPr="00F6586F">
              <w:rPr>
                <w:rFonts w:ascii="Times New Roman" w:hAnsi="Times New Roman" w:cs="Times New Roman"/>
                <w:sz w:val="24"/>
                <w:szCs w:val="24"/>
              </w:rPr>
              <w:t>, заверенная подписью и печатью руководителя</w:t>
            </w:r>
          </w:p>
        </w:tc>
        <w:tc>
          <w:tcPr>
            <w:tcW w:w="6021" w:type="dxa"/>
          </w:tcPr>
          <w:p w:rsidR="00F84E87" w:rsidRDefault="00F84E87" w:rsidP="00F84E87">
            <w:pPr>
              <w:pStyle w:val="TableParagraph"/>
              <w:rPr>
                <w:sz w:val="24"/>
                <w:szCs w:val="24"/>
              </w:rPr>
            </w:pPr>
            <w:hyperlink r:id="rId6" w:history="1">
              <w:r w:rsidRPr="00DC1688">
                <w:rPr>
                  <w:rStyle w:val="a4"/>
                  <w:sz w:val="24"/>
                  <w:szCs w:val="24"/>
                </w:rPr>
                <w:t>http://sc0003.zharkain.aqmoedu.kz/content/kontengent-obuchayuschihsya</w:t>
              </w:r>
            </w:hyperlink>
          </w:p>
          <w:p w:rsidR="00F84E87" w:rsidRPr="004F274C" w:rsidRDefault="00F84E87" w:rsidP="00F84E87">
            <w:pPr>
              <w:pStyle w:val="TableParagraph"/>
              <w:rPr>
                <w:sz w:val="24"/>
                <w:szCs w:val="24"/>
              </w:rPr>
            </w:pPr>
          </w:p>
        </w:tc>
      </w:tr>
      <w:tr w:rsidR="00F84E87" w:rsidRPr="00F6586F" w:rsidTr="00F84E87">
        <w:trPr>
          <w:trHeight w:val="216"/>
        </w:trPr>
        <w:tc>
          <w:tcPr>
            <w:tcW w:w="466"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4</w:t>
            </w:r>
          </w:p>
        </w:tc>
        <w:tc>
          <w:tcPr>
            <w:tcW w:w="2617"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Учебно- методическая работа</w:t>
            </w:r>
          </w:p>
        </w:tc>
        <w:tc>
          <w:tcPr>
            <w:tcW w:w="3529"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Критерии к содержанию образования с ориентиром на результаты обучения: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 наличие и соответствие рабочего учебного плана, расписаний занятий, утвержденных руководителем государственных общеобразовательных стандартов начального, основного среднего и общего </w:t>
            </w:r>
            <w:r w:rsidRPr="00F6586F">
              <w:rPr>
                <w:rFonts w:ascii="Times New Roman" w:hAnsi="Times New Roman" w:cs="Times New Roman"/>
                <w:sz w:val="24"/>
                <w:szCs w:val="24"/>
              </w:rPr>
              <w:lastRenderedPageBreak/>
              <w:t>среднего образования и типовым учебным планом начального, основного среднего и общего среднего образования;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освоение базового содержания учебных предметов, осуществляемого в соответствии с типовыми учебными программами по общеобразовательным предметам;</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реализация воспитательной работы, направленной на решение вопросов познания и освоения обучающимся субъективно новых знаний, на изучение национальных традиций, культуры и привитие общечеловеческих ценностей;</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организация разнообразных форм внеурочной деятельности в совокупности, обеспечивающей реализацию духовно-нравственного, гражданско- патриотического, художественно эстетического, трудового и физического воспитания обучающихся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-реализация профильного обучения с учетом индивидуальных интересов и потребностей обучающихся ( углубленный и стандартный </w:t>
            </w:r>
            <w:r w:rsidRPr="00F6586F">
              <w:rPr>
                <w:rFonts w:ascii="Times New Roman" w:hAnsi="Times New Roman" w:cs="Times New Roman"/>
                <w:sz w:val="24"/>
                <w:szCs w:val="24"/>
              </w:rPr>
              <w:lastRenderedPageBreak/>
              <w:t>уровни обучения);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организация учебного процесса с учетом особых образовательных потребностей и индивидуальных возможностей обучающихся;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 реализация курсов по выбору и факультативов вариативного компонента, осуществляемого в соответствии и ТУП; </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изучение обязательного учебного курса « Основы безопасности жизнедеятельности»;</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реализация обязательного учебного курса» Правила дорожного движения»;</w:t>
            </w:r>
          </w:p>
          <w:p w:rsidR="00F84E87" w:rsidRPr="00F6586F" w:rsidRDefault="00F84E87" w:rsidP="00F84E87">
            <w:pPr>
              <w:rPr>
                <w:rFonts w:ascii="Times New Roman" w:hAnsi="Times New Roman" w:cs="Times New Roman"/>
                <w:b/>
                <w:sz w:val="24"/>
                <w:szCs w:val="24"/>
              </w:rPr>
            </w:pPr>
            <w:proofErr w:type="spellStart"/>
            <w:r w:rsidRPr="00F6586F">
              <w:rPr>
                <w:rFonts w:ascii="Times New Roman" w:hAnsi="Times New Roman" w:cs="Times New Roman"/>
                <w:b/>
                <w:sz w:val="24"/>
                <w:szCs w:val="24"/>
              </w:rPr>
              <w:t>Критериик</w:t>
            </w:r>
            <w:proofErr w:type="spellEnd"/>
            <w:r w:rsidRPr="00F6586F">
              <w:rPr>
                <w:rFonts w:ascii="Times New Roman" w:hAnsi="Times New Roman" w:cs="Times New Roman"/>
                <w:b/>
                <w:sz w:val="24"/>
                <w:szCs w:val="24"/>
              </w:rPr>
              <w:t xml:space="preserve"> максимальному объему учебной нагрузки обучающихся начального, основного среднего и общего среднего образования: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соответствие и соблюдение  максимального объема недельной учебной нагрузки обучающихся;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 соответствие и соблюдение общего объема учебной нагрузки обучающихся, составляющей инвариантный и вариативный ( коррекционный компонент для специальной организации образования) </w:t>
            </w:r>
            <w:r w:rsidRPr="00F6586F">
              <w:rPr>
                <w:rFonts w:ascii="Times New Roman" w:hAnsi="Times New Roman" w:cs="Times New Roman"/>
                <w:sz w:val="24"/>
                <w:szCs w:val="24"/>
              </w:rPr>
              <w:lastRenderedPageBreak/>
              <w:t>компоненты, а также недельной и годовой учебной нагрузки по классам, установленной  ТУП;</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Критерии к сроку обучения: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соблюдение требований к срокам освоения общеобразовательных учебных программ соответствующих уровней</w:t>
            </w:r>
          </w:p>
        </w:tc>
        <w:tc>
          <w:tcPr>
            <w:tcW w:w="2693" w:type="dxa"/>
          </w:tcPr>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Разработанный и утвержденный рабочий учебный план, расписание занятий за оцениваемый период.</w:t>
            </w: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Разработанный и утвержденный  воспитательный  работы за  оцениваемый период.</w:t>
            </w: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Разработанный и утвержденный расписание дополнительных занятий  за оцениваемый период.</w:t>
            </w: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Разработанный и утвержденный индивидуальный и программа для лиц с особыми общеобразовательными потребностями ( при наличии)  за оцениваемый период.</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Разработанное  и утвержденное  расписание занятий вариативного компонента за </w:t>
            </w:r>
            <w:proofErr w:type="spellStart"/>
            <w:r w:rsidRPr="00F6586F">
              <w:rPr>
                <w:rFonts w:ascii="Times New Roman" w:hAnsi="Times New Roman" w:cs="Times New Roman"/>
                <w:sz w:val="24"/>
                <w:szCs w:val="24"/>
              </w:rPr>
              <w:t>за</w:t>
            </w:r>
            <w:proofErr w:type="spellEnd"/>
            <w:r w:rsidRPr="00F6586F">
              <w:rPr>
                <w:rFonts w:ascii="Times New Roman" w:hAnsi="Times New Roman" w:cs="Times New Roman"/>
                <w:sz w:val="24"/>
                <w:szCs w:val="24"/>
              </w:rPr>
              <w:t xml:space="preserve"> </w:t>
            </w:r>
            <w:r w:rsidRPr="00F6586F">
              <w:rPr>
                <w:rFonts w:ascii="Times New Roman" w:hAnsi="Times New Roman" w:cs="Times New Roman"/>
                <w:sz w:val="24"/>
                <w:szCs w:val="24"/>
              </w:rPr>
              <w:lastRenderedPageBreak/>
              <w:t>оцениваемый период.</w:t>
            </w:r>
          </w:p>
          <w:p w:rsidR="00F84E87" w:rsidRPr="00F6586F" w:rsidRDefault="00F84E87" w:rsidP="00F84E87">
            <w:pPr>
              <w:rPr>
                <w:rFonts w:ascii="Times New Roman" w:hAnsi="Times New Roman" w:cs="Times New Roman"/>
                <w:sz w:val="24"/>
                <w:szCs w:val="24"/>
              </w:rPr>
            </w:pPr>
          </w:p>
        </w:tc>
        <w:tc>
          <w:tcPr>
            <w:tcW w:w="6021" w:type="dxa"/>
          </w:tcPr>
          <w:p w:rsidR="00F84E87" w:rsidRDefault="00F84E87" w:rsidP="00F84E87">
            <w:pPr>
              <w:pStyle w:val="TableParagraph"/>
              <w:rPr>
                <w:sz w:val="24"/>
                <w:szCs w:val="24"/>
              </w:rPr>
            </w:pPr>
            <w:hyperlink r:id="rId7" w:history="1">
              <w:r w:rsidRPr="00DC1688">
                <w:rPr>
                  <w:rStyle w:val="a4"/>
                  <w:sz w:val="24"/>
                  <w:szCs w:val="24"/>
                </w:rPr>
                <w:t>http://sc0003.zharkain.aqmoedu.kz/content/uchebno-metodicheskaya-rabota</w:t>
              </w:r>
            </w:hyperlink>
          </w:p>
          <w:p w:rsidR="00F84E87" w:rsidRPr="004F274C" w:rsidRDefault="00F84E87" w:rsidP="00F84E87">
            <w:pPr>
              <w:pStyle w:val="TableParagraph"/>
              <w:rPr>
                <w:sz w:val="24"/>
                <w:szCs w:val="24"/>
              </w:rPr>
            </w:pPr>
          </w:p>
        </w:tc>
      </w:tr>
      <w:tr w:rsidR="00F84E87" w:rsidRPr="00F6586F" w:rsidTr="00F84E87">
        <w:trPr>
          <w:trHeight w:val="216"/>
        </w:trPr>
        <w:tc>
          <w:tcPr>
            <w:tcW w:w="466"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lastRenderedPageBreak/>
              <w:t>5</w:t>
            </w:r>
          </w:p>
        </w:tc>
        <w:tc>
          <w:tcPr>
            <w:tcW w:w="2617" w:type="dxa"/>
          </w:tcPr>
          <w:p w:rsidR="00F84E87" w:rsidRPr="00F6586F" w:rsidRDefault="00F84E87" w:rsidP="00F84E87">
            <w:pPr>
              <w:rPr>
                <w:rFonts w:ascii="Times New Roman" w:hAnsi="Times New Roman" w:cs="Times New Roman"/>
                <w:b/>
                <w:sz w:val="24"/>
                <w:szCs w:val="24"/>
              </w:rPr>
            </w:pPr>
            <w:proofErr w:type="spellStart"/>
            <w:r w:rsidRPr="00F6586F">
              <w:rPr>
                <w:rFonts w:ascii="Times New Roman" w:hAnsi="Times New Roman" w:cs="Times New Roman"/>
                <w:b/>
                <w:sz w:val="24"/>
                <w:szCs w:val="24"/>
              </w:rPr>
              <w:t>Учебно</w:t>
            </w:r>
            <w:proofErr w:type="spellEnd"/>
            <w:r w:rsidRPr="00F6586F">
              <w:rPr>
                <w:rFonts w:ascii="Times New Roman" w:hAnsi="Times New Roman" w:cs="Times New Roman"/>
                <w:b/>
                <w:sz w:val="24"/>
                <w:szCs w:val="24"/>
              </w:rPr>
              <w:t xml:space="preserve"> – материальные активы</w:t>
            </w:r>
          </w:p>
        </w:tc>
        <w:tc>
          <w:tcPr>
            <w:tcW w:w="3529"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Критерии к содержанию образования с ориентиром на результаты обучения: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t>Сведения</w:t>
            </w:r>
            <w:r w:rsidRPr="00F6586F">
              <w:rPr>
                <w:rFonts w:ascii="Times New Roman" w:hAnsi="Times New Roman" w:cs="Times New Roman"/>
                <w:sz w:val="24"/>
                <w:szCs w:val="24"/>
              </w:rPr>
              <w:t xml:space="preserve"> о здании </w:t>
            </w:r>
            <w:r w:rsidRPr="00F6586F">
              <w:rPr>
                <w:rFonts w:ascii="Times New Roman" w:hAnsi="Times New Roman" w:cs="Times New Roman"/>
                <w:i/>
                <w:sz w:val="24"/>
                <w:szCs w:val="24"/>
              </w:rPr>
              <w:t xml:space="preserve">(тип здания, год постройки, проектная мощность, потребность в проведении </w:t>
            </w:r>
            <w:r w:rsidRPr="00F6586F">
              <w:rPr>
                <w:rFonts w:ascii="Times New Roman" w:hAnsi="Times New Roman" w:cs="Times New Roman"/>
                <w:i/>
                <w:sz w:val="24"/>
                <w:szCs w:val="24"/>
              </w:rPr>
              <w:lastRenderedPageBreak/>
              <w:t>текущих и капитальных ремонтных работ и др.)</w:t>
            </w:r>
          </w:p>
          <w:p w:rsidR="00F84E87" w:rsidRPr="00F6586F" w:rsidRDefault="00F84E87" w:rsidP="00F84E87">
            <w:pPr>
              <w:rPr>
                <w:rFonts w:ascii="Times New Roman" w:hAnsi="Times New Roman" w:cs="Times New Roman"/>
                <w:i/>
                <w:sz w:val="24"/>
                <w:szCs w:val="24"/>
              </w:rPr>
            </w:pPr>
            <w:r w:rsidRPr="00F6586F">
              <w:rPr>
                <w:rFonts w:ascii="Times New Roman" w:hAnsi="Times New Roman" w:cs="Times New Roman"/>
                <w:b/>
                <w:sz w:val="24"/>
                <w:szCs w:val="24"/>
              </w:rPr>
              <w:t>Сведения</w:t>
            </w:r>
            <w:r w:rsidRPr="00F6586F">
              <w:rPr>
                <w:rFonts w:ascii="Times New Roman" w:hAnsi="Times New Roman" w:cs="Times New Roman"/>
                <w:sz w:val="24"/>
                <w:szCs w:val="24"/>
              </w:rPr>
              <w:t xml:space="preserve">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w:t>
            </w:r>
            <w:r w:rsidRPr="00F6586F">
              <w:rPr>
                <w:rFonts w:ascii="Times New Roman" w:hAnsi="Times New Roman" w:cs="Times New Roman"/>
                <w:i/>
                <w:sz w:val="24"/>
                <w:szCs w:val="24"/>
              </w:rPr>
              <w:t>(кабинеты, лекционные аудитории, помещения для практических занятий, лаборатории, мастерские по конкретным квалификациям, специальностям, актовые и физкультурные залы, социально – бытового и иного назначения, пропускные пункты, санузлы (унитазы, умывальные раковины), наличие видеонаблюдения в помещениях и (или) на прилегающих территориях организации образования, наличие условий для лиц с особыми образовательными потребностями, наличие условий для проживания).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t>Сведения</w:t>
            </w:r>
            <w:r w:rsidRPr="00F6586F">
              <w:rPr>
                <w:rFonts w:ascii="Times New Roman" w:hAnsi="Times New Roman" w:cs="Times New Roman"/>
                <w:sz w:val="24"/>
                <w:szCs w:val="24"/>
              </w:rPr>
              <w:t xml:space="preserve"> о медицинском </w:t>
            </w:r>
            <w:r w:rsidRPr="00F6586F">
              <w:rPr>
                <w:rFonts w:ascii="Times New Roman" w:hAnsi="Times New Roman" w:cs="Times New Roman"/>
                <w:sz w:val="24"/>
                <w:szCs w:val="24"/>
              </w:rPr>
              <w:lastRenderedPageBreak/>
              <w:t>обслуживании обучающихся;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t>Сведения</w:t>
            </w:r>
            <w:r w:rsidRPr="00F6586F">
              <w:rPr>
                <w:rFonts w:ascii="Times New Roman" w:hAnsi="Times New Roman" w:cs="Times New Roman"/>
                <w:sz w:val="24"/>
                <w:szCs w:val="24"/>
              </w:rPr>
              <w:t xml:space="preserve"> о наличии доменного имени третьего уровня в зоне </w:t>
            </w:r>
            <w:proofErr w:type="spellStart"/>
            <w:r w:rsidRPr="00F6586F">
              <w:rPr>
                <w:rFonts w:ascii="Times New Roman" w:hAnsi="Times New Roman" w:cs="Times New Roman"/>
                <w:sz w:val="24"/>
                <w:szCs w:val="24"/>
                <w:lang w:val="en-US"/>
              </w:rPr>
              <w:t>edu</w:t>
            </w:r>
            <w:proofErr w:type="spellEnd"/>
            <w:r w:rsidRPr="00F6586F">
              <w:rPr>
                <w:rFonts w:ascii="Times New Roman" w:hAnsi="Times New Roman" w:cs="Times New Roman"/>
                <w:sz w:val="24"/>
                <w:szCs w:val="24"/>
              </w:rPr>
              <w:t>.</w:t>
            </w:r>
            <w:proofErr w:type="spellStart"/>
            <w:r w:rsidRPr="00F6586F">
              <w:rPr>
                <w:rFonts w:ascii="Times New Roman" w:hAnsi="Times New Roman" w:cs="Times New Roman"/>
                <w:sz w:val="24"/>
                <w:szCs w:val="24"/>
                <w:lang w:val="en-US"/>
              </w:rPr>
              <w:t>kz</w:t>
            </w:r>
            <w:proofErr w:type="spellEnd"/>
            <w:r w:rsidRPr="00F6586F">
              <w:rPr>
                <w:rFonts w:ascii="Times New Roman" w:hAnsi="Times New Roman" w:cs="Times New Roman"/>
                <w:sz w:val="24"/>
                <w:szCs w:val="24"/>
              </w:rPr>
              <w:t>;</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t>Сведения</w:t>
            </w:r>
            <w:r w:rsidRPr="00F6586F">
              <w:rPr>
                <w:rFonts w:ascii="Times New Roman" w:hAnsi="Times New Roman" w:cs="Times New Roman"/>
                <w:sz w:val="24"/>
                <w:szCs w:val="24"/>
              </w:rPr>
              <w:t xml:space="preserve"> о наличии оборудованных шкафов для индивидуально использования;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t>Сведения</w:t>
            </w:r>
            <w:r w:rsidRPr="00F6586F">
              <w:rPr>
                <w:rFonts w:ascii="Times New Roman" w:hAnsi="Times New Roman" w:cs="Times New Roman"/>
                <w:sz w:val="24"/>
                <w:szCs w:val="24"/>
              </w:rPr>
              <w:t xml:space="preserve"> о наличии условий для лиц с особыми образовательными потребностями;</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t>Сведения</w:t>
            </w:r>
            <w:r w:rsidRPr="00F6586F">
              <w:rPr>
                <w:rFonts w:ascii="Times New Roman" w:hAnsi="Times New Roman" w:cs="Times New Roman"/>
                <w:sz w:val="24"/>
                <w:szCs w:val="24"/>
              </w:rPr>
              <w:t xml:space="preserve"> об оснащенности оборудованием и мебелью организаций образования, </w:t>
            </w:r>
            <w:proofErr w:type="spellStart"/>
            <w:r w:rsidRPr="00F6586F">
              <w:rPr>
                <w:rFonts w:ascii="Times New Roman" w:hAnsi="Times New Roman" w:cs="Times New Roman"/>
                <w:sz w:val="24"/>
                <w:szCs w:val="24"/>
              </w:rPr>
              <w:t>учебно</w:t>
            </w:r>
            <w:proofErr w:type="spellEnd"/>
            <w:r w:rsidRPr="00F6586F">
              <w:rPr>
                <w:rFonts w:ascii="Times New Roman" w:hAnsi="Times New Roman" w:cs="Times New Roman"/>
                <w:sz w:val="24"/>
                <w:szCs w:val="24"/>
              </w:rPr>
              <w:t xml:space="preserve"> – лабораторным оборудованием и техническими средствами обучения;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t>Сведения</w:t>
            </w:r>
            <w:r w:rsidRPr="00F6586F">
              <w:rPr>
                <w:rFonts w:ascii="Times New Roman" w:hAnsi="Times New Roman" w:cs="Times New Roman"/>
                <w:sz w:val="24"/>
                <w:szCs w:val="24"/>
              </w:rPr>
              <w:t xml:space="preserve"> о наличии объекта питания для обучающихся</w:t>
            </w:r>
          </w:p>
        </w:tc>
        <w:tc>
          <w:tcPr>
            <w:tcW w:w="2693"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lastRenderedPageBreak/>
              <w:t>Сведения</w:t>
            </w:r>
            <w:r w:rsidRPr="00F6586F">
              <w:rPr>
                <w:rFonts w:ascii="Times New Roman" w:hAnsi="Times New Roman" w:cs="Times New Roman"/>
                <w:sz w:val="24"/>
                <w:szCs w:val="24"/>
              </w:rPr>
              <w:t xml:space="preserve"> о материально – техническом обеспечении образовательного процесса. Прилагается таблица </w:t>
            </w:r>
            <w:proofErr w:type="gramStart"/>
            <w:r w:rsidRPr="00F6586F">
              <w:rPr>
                <w:rFonts w:ascii="Times New Roman" w:hAnsi="Times New Roman" w:cs="Times New Roman"/>
                <w:sz w:val="24"/>
                <w:szCs w:val="24"/>
              </w:rPr>
              <w:t>согласно приложения</w:t>
            </w:r>
            <w:proofErr w:type="gramEnd"/>
            <w:r w:rsidRPr="00F6586F">
              <w:rPr>
                <w:rFonts w:ascii="Times New Roman" w:hAnsi="Times New Roman" w:cs="Times New Roman"/>
                <w:sz w:val="24"/>
                <w:szCs w:val="24"/>
              </w:rPr>
              <w:t xml:space="preserve"> 9 к Методическим рекомендациям, заверенная подписью и печатью руководителя.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t>Перечень</w:t>
            </w:r>
            <w:r w:rsidRPr="00F6586F">
              <w:rPr>
                <w:rFonts w:ascii="Times New Roman" w:hAnsi="Times New Roman" w:cs="Times New Roman"/>
                <w:sz w:val="24"/>
                <w:szCs w:val="24"/>
              </w:rPr>
              <w:t xml:space="preserve"> основных средств из данных бухгалтерской отчетности (утвержденная органом </w:t>
            </w:r>
            <w:r w:rsidRPr="00F6586F">
              <w:rPr>
                <w:rFonts w:ascii="Times New Roman" w:hAnsi="Times New Roman" w:cs="Times New Roman"/>
                <w:sz w:val="24"/>
                <w:szCs w:val="24"/>
              </w:rPr>
              <w:lastRenderedPageBreak/>
              <w:t>управлением образования инвентаризационная опись)</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Документ, подтверждающий право хозяйственного ведения или оперативного управления, или доверительного управления на здания, или договора аренды на здание.</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t>Сведения</w:t>
            </w:r>
            <w:r w:rsidRPr="00F6586F">
              <w:rPr>
                <w:rFonts w:ascii="Times New Roman" w:hAnsi="Times New Roman" w:cs="Times New Roman"/>
                <w:sz w:val="24"/>
                <w:szCs w:val="24"/>
              </w:rPr>
              <w:t xml:space="preserve"> о наличии медицинского обслуживания, в том числе о наличии медицинского пункта и лицензии на медицинскую деятельность. Прилагается таблица согласно приложению 10  к  Методическим рекомендациям, заверенная подписью и печатью руководителя.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t>Лицензия</w:t>
            </w:r>
            <w:r w:rsidRPr="00F6586F">
              <w:rPr>
                <w:rFonts w:ascii="Times New Roman" w:hAnsi="Times New Roman" w:cs="Times New Roman"/>
                <w:sz w:val="24"/>
                <w:szCs w:val="24"/>
              </w:rPr>
              <w:t xml:space="preserve"> на медицинскую деятельность.</w:t>
            </w:r>
          </w:p>
          <w:p w:rsidR="00F84E87" w:rsidRPr="00F6586F" w:rsidRDefault="00F84E87" w:rsidP="00F84E87">
            <w:pPr>
              <w:rPr>
                <w:rFonts w:ascii="Times New Roman" w:hAnsi="Times New Roman" w:cs="Times New Roman"/>
                <w:i/>
                <w:sz w:val="24"/>
                <w:szCs w:val="24"/>
              </w:rPr>
            </w:pPr>
            <w:r w:rsidRPr="00F6586F">
              <w:rPr>
                <w:rFonts w:ascii="Times New Roman" w:hAnsi="Times New Roman" w:cs="Times New Roman"/>
                <w:b/>
                <w:sz w:val="24"/>
                <w:szCs w:val="24"/>
              </w:rPr>
              <w:t>Договор</w:t>
            </w:r>
            <w:r w:rsidRPr="00F6586F">
              <w:rPr>
                <w:rFonts w:ascii="Times New Roman" w:hAnsi="Times New Roman" w:cs="Times New Roman"/>
                <w:sz w:val="24"/>
                <w:szCs w:val="24"/>
              </w:rPr>
              <w:t xml:space="preserve"> с организациями </w:t>
            </w:r>
            <w:r w:rsidRPr="00F6586F">
              <w:rPr>
                <w:rFonts w:ascii="Times New Roman" w:hAnsi="Times New Roman" w:cs="Times New Roman"/>
                <w:sz w:val="24"/>
                <w:szCs w:val="24"/>
              </w:rPr>
              <w:lastRenderedPageBreak/>
              <w:t xml:space="preserve">здравоохранения на медицинское обслуживание  </w:t>
            </w:r>
            <w:r w:rsidRPr="00F6586F">
              <w:rPr>
                <w:rFonts w:ascii="Times New Roman" w:hAnsi="Times New Roman" w:cs="Times New Roman"/>
                <w:i/>
                <w:sz w:val="24"/>
                <w:szCs w:val="24"/>
              </w:rPr>
              <w:t>(для малокомплектных школ).</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t>Договор</w:t>
            </w:r>
            <w:r w:rsidRPr="00F6586F">
              <w:rPr>
                <w:rFonts w:ascii="Times New Roman" w:hAnsi="Times New Roman" w:cs="Times New Roman"/>
                <w:sz w:val="24"/>
                <w:szCs w:val="24"/>
              </w:rPr>
              <w:t xml:space="preserve"> на техническое обслуживание системы видеонаблюдения.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b/>
                <w:sz w:val="24"/>
                <w:szCs w:val="24"/>
              </w:rPr>
              <w:t>Сведения</w:t>
            </w:r>
            <w:r w:rsidRPr="00F6586F">
              <w:rPr>
                <w:rFonts w:ascii="Times New Roman" w:hAnsi="Times New Roman" w:cs="Times New Roman"/>
                <w:sz w:val="24"/>
                <w:szCs w:val="24"/>
              </w:rPr>
              <w:t xml:space="preserve"> о наличии объекта питания, соответствующего санитарным правилам и нормам. Прилагается таблица согласно приложению 11 к Методическим рекомендациям, заверенная подписью и печатью руководителя.</w:t>
            </w:r>
          </w:p>
          <w:p w:rsidR="00F84E87" w:rsidRPr="00F6586F" w:rsidRDefault="00F84E87" w:rsidP="00F84E87">
            <w:pPr>
              <w:rPr>
                <w:rFonts w:ascii="Times New Roman" w:hAnsi="Times New Roman" w:cs="Times New Roman"/>
                <w:sz w:val="24"/>
                <w:szCs w:val="24"/>
              </w:rPr>
            </w:pPr>
            <w:proofErr w:type="spellStart"/>
            <w:r w:rsidRPr="00F6586F">
              <w:rPr>
                <w:rFonts w:ascii="Times New Roman" w:hAnsi="Times New Roman" w:cs="Times New Roman"/>
                <w:b/>
                <w:sz w:val="24"/>
                <w:szCs w:val="24"/>
              </w:rPr>
              <w:t>Санитарно</w:t>
            </w:r>
            <w:proofErr w:type="spellEnd"/>
            <w:r w:rsidRPr="00F6586F">
              <w:rPr>
                <w:rFonts w:ascii="Times New Roman" w:hAnsi="Times New Roman" w:cs="Times New Roman"/>
                <w:b/>
                <w:sz w:val="24"/>
                <w:szCs w:val="24"/>
              </w:rPr>
              <w:t xml:space="preserve"> – эпидемиологическое заключение</w:t>
            </w:r>
            <w:r w:rsidRPr="00F6586F">
              <w:rPr>
                <w:rFonts w:ascii="Times New Roman" w:hAnsi="Times New Roman" w:cs="Times New Roman"/>
                <w:sz w:val="24"/>
                <w:szCs w:val="24"/>
              </w:rPr>
              <w:t xml:space="preserve"> уполномоченного органа в сфере </w:t>
            </w:r>
            <w:proofErr w:type="spellStart"/>
            <w:r w:rsidRPr="00F6586F">
              <w:rPr>
                <w:rFonts w:ascii="Times New Roman" w:hAnsi="Times New Roman" w:cs="Times New Roman"/>
                <w:sz w:val="24"/>
                <w:szCs w:val="24"/>
              </w:rPr>
              <w:t>санитарно</w:t>
            </w:r>
            <w:proofErr w:type="spellEnd"/>
            <w:r w:rsidRPr="00F6586F">
              <w:rPr>
                <w:rFonts w:ascii="Times New Roman" w:hAnsi="Times New Roman" w:cs="Times New Roman"/>
                <w:sz w:val="24"/>
                <w:szCs w:val="24"/>
              </w:rPr>
              <w:t xml:space="preserve"> – эпидемиологического благополучия населения или договор на обеспечение обучающихся питанием в соответствии с санитарными </w:t>
            </w:r>
            <w:r w:rsidRPr="00F6586F">
              <w:rPr>
                <w:rFonts w:ascii="Times New Roman" w:hAnsi="Times New Roman" w:cs="Times New Roman"/>
                <w:sz w:val="24"/>
                <w:szCs w:val="24"/>
              </w:rPr>
              <w:lastRenderedPageBreak/>
              <w:t xml:space="preserve">правилами. </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Акт/письмо о результатах проверки на соответствие в области пожарной безопасности.</w:t>
            </w: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p>
        </w:tc>
        <w:tc>
          <w:tcPr>
            <w:tcW w:w="6021" w:type="dxa"/>
          </w:tcPr>
          <w:p w:rsidR="00F84E87" w:rsidRDefault="00F84E87" w:rsidP="00F84E87">
            <w:pPr>
              <w:pStyle w:val="TableParagraph"/>
              <w:rPr>
                <w:sz w:val="24"/>
                <w:szCs w:val="24"/>
              </w:rPr>
            </w:pPr>
            <w:hyperlink r:id="rId8" w:history="1">
              <w:r w:rsidRPr="00DC1688">
                <w:rPr>
                  <w:rStyle w:val="a4"/>
                  <w:sz w:val="24"/>
                  <w:szCs w:val="24"/>
                </w:rPr>
                <w:t>http://sc0003.zharkain.aqmoedu.kz/content/uchebno-materialynye-aktivy</w:t>
              </w:r>
            </w:hyperlink>
          </w:p>
          <w:p w:rsidR="00F84E87" w:rsidRPr="004F274C" w:rsidRDefault="00F84E87" w:rsidP="00F84E87">
            <w:pPr>
              <w:pStyle w:val="TableParagraph"/>
              <w:rPr>
                <w:sz w:val="24"/>
                <w:szCs w:val="24"/>
              </w:rPr>
            </w:pPr>
          </w:p>
        </w:tc>
      </w:tr>
      <w:tr w:rsidR="00F84E87" w:rsidRPr="00F6586F" w:rsidTr="00F84E87">
        <w:trPr>
          <w:trHeight w:val="216"/>
        </w:trPr>
        <w:tc>
          <w:tcPr>
            <w:tcW w:w="466"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lastRenderedPageBreak/>
              <w:t>6</w:t>
            </w:r>
          </w:p>
        </w:tc>
        <w:tc>
          <w:tcPr>
            <w:tcW w:w="2617"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Информационные ресурсы и библиотечный фонд</w:t>
            </w:r>
          </w:p>
        </w:tc>
        <w:tc>
          <w:tcPr>
            <w:tcW w:w="3529"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Критерии к содержанию образования с ориентиром на результаты обучения: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Сведения о наличии библиотечного фонда учебной и художественной литературы;</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Сведения о наличии компьютерных классов (за исключением малокомплектных школ), компьютерами, подключенными к сети интернет.</w:t>
            </w:r>
          </w:p>
        </w:tc>
        <w:tc>
          <w:tcPr>
            <w:tcW w:w="2693"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Сведения о наличии  фонда учебной,  художественной  и научной  литературы согласно приложению 12 к Методическим рекомендациям.</w:t>
            </w:r>
          </w:p>
        </w:tc>
        <w:tc>
          <w:tcPr>
            <w:tcW w:w="6021" w:type="dxa"/>
          </w:tcPr>
          <w:p w:rsidR="00F84E87" w:rsidRDefault="00F84E87" w:rsidP="00F84E87">
            <w:pPr>
              <w:pStyle w:val="TableParagraph"/>
              <w:rPr>
                <w:sz w:val="24"/>
                <w:szCs w:val="24"/>
              </w:rPr>
            </w:pPr>
            <w:hyperlink r:id="rId9" w:history="1">
              <w:r w:rsidRPr="00DC1688">
                <w:rPr>
                  <w:rStyle w:val="a4"/>
                  <w:sz w:val="24"/>
                  <w:szCs w:val="24"/>
                </w:rPr>
                <w:t>http://sc0003.zharkain.aqmoedu.kz/content/informacionnye-resursy-i-bibliotechnyy-fond</w:t>
              </w:r>
            </w:hyperlink>
          </w:p>
          <w:p w:rsidR="00F84E87" w:rsidRPr="004F274C" w:rsidRDefault="00F84E87" w:rsidP="00F84E87">
            <w:pPr>
              <w:pStyle w:val="TableParagraph"/>
              <w:rPr>
                <w:sz w:val="24"/>
                <w:szCs w:val="24"/>
              </w:rPr>
            </w:pPr>
          </w:p>
        </w:tc>
      </w:tr>
      <w:tr w:rsidR="00F84E87" w:rsidRPr="00F6586F" w:rsidTr="00F84E87">
        <w:trPr>
          <w:trHeight w:val="216"/>
        </w:trPr>
        <w:tc>
          <w:tcPr>
            <w:tcW w:w="466"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7</w:t>
            </w:r>
          </w:p>
        </w:tc>
        <w:tc>
          <w:tcPr>
            <w:tcW w:w="2617"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Оценка знаний обучающихся</w:t>
            </w:r>
          </w:p>
        </w:tc>
        <w:tc>
          <w:tcPr>
            <w:tcW w:w="3529"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Критерии к уровню подготовки обучающихся: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lastRenderedPageBreak/>
              <w:t>- 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 и государственных общеобразовательных стандартов начально, основного среднего и общего среднего образования;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-осуществление оценки учебных достижений обучающихся и соблюдение требований </w:t>
            </w:r>
            <w:proofErr w:type="spellStart"/>
            <w:r w:rsidRPr="00F6586F">
              <w:rPr>
                <w:rFonts w:ascii="Times New Roman" w:hAnsi="Times New Roman" w:cs="Times New Roman"/>
                <w:sz w:val="24"/>
                <w:szCs w:val="24"/>
              </w:rPr>
              <w:t>формативного</w:t>
            </w:r>
            <w:proofErr w:type="spellEnd"/>
            <w:r w:rsidRPr="00F6586F">
              <w:rPr>
                <w:rFonts w:ascii="Times New Roman" w:hAnsi="Times New Roman" w:cs="Times New Roman"/>
                <w:sz w:val="24"/>
                <w:szCs w:val="24"/>
              </w:rPr>
              <w:t xml:space="preserve"> и </w:t>
            </w:r>
            <w:proofErr w:type="spellStart"/>
            <w:r w:rsidRPr="00F6586F">
              <w:rPr>
                <w:rFonts w:ascii="Times New Roman" w:hAnsi="Times New Roman" w:cs="Times New Roman"/>
                <w:sz w:val="24"/>
                <w:szCs w:val="24"/>
              </w:rPr>
              <w:t>суммативного</w:t>
            </w:r>
            <w:proofErr w:type="spellEnd"/>
            <w:r w:rsidRPr="00F6586F">
              <w:rPr>
                <w:rFonts w:ascii="Times New Roman" w:hAnsi="Times New Roman" w:cs="Times New Roman"/>
                <w:sz w:val="24"/>
                <w:szCs w:val="24"/>
              </w:rPr>
              <w:t xml:space="preserve"> оценивания;</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выполнение требований инклюзивного образования, при обучении обучающихся с особыми образовательными потребностями в соответствии с требованиями государственных общеобязательных стандартов начального, основного среднего и общего среднего образования (коррекция нарушения развития и социальной адаптации);</w:t>
            </w: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 оценивание результатов обучения по определению </w:t>
            </w:r>
            <w:r w:rsidRPr="00F6586F">
              <w:rPr>
                <w:rFonts w:ascii="Times New Roman" w:hAnsi="Times New Roman" w:cs="Times New Roman"/>
                <w:sz w:val="24"/>
                <w:szCs w:val="24"/>
              </w:rPr>
              <w:lastRenderedPageBreak/>
              <w:t>достижений обучающимися 4,9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w:t>
            </w:r>
          </w:p>
        </w:tc>
        <w:tc>
          <w:tcPr>
            <w:tcW w:w="2693"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lastRenderedPageBreak/>
              <w:t xml:space="preserve">Протокол экзамена за курс обучения на </w:t>
            </w:r>
            <w:r w:rsidRPr="00F6586F">
              <w:rPr>
                <w:rFonts w:ascii="Times New Roman" w:hAnsi="Times New Roman" w:cs="Times New Roman"/>
                <w:sz w:val="24"/>
                <w:szCs w:val="24"/>
              </w:rPr>
              <w:lastRenderedPageBreak/>
              <w:t>уровне основного среднего, общего среднего образования</w:t>
            </w:r>
          </w:p>
          <w:p w:rsidR="00F84E87" w:rsidRPr="00F6586F" w:rsidRDefault="00F84E87" w:rsidP="00F84E87">
            <w:pPr>
              <w:rPr>
                <w:rFonts w:ascii="Times New Roman" w:hAnsi="Times New Roman" w:cs="Times New Roman"/>
                <w:sz w:val="24"/>
                <w:szCs w:val="24"/>
              </w:rPr>
            </w:pPr>
          </w:p>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 xml:space="preserve">Результат оценок качества знаний, умений и навыков обучающихся </w:t>
            </w:r>
            <w:proofErr w:type="gramStart"/>
            <w:r w:rsidRPr="00F6586F">
              <w:rPr>
                <w:rFonts w:ascii="Times New Roman" w:hAnsi="Times New Roman" w:cs="Times New Roman"/>
                <w:sz w:val="24"/>
                <w:szCs w:val="24"/>
              </w:rPr>
              <w:t>4,,</w:t>
            </w:r>
            <w:proofErr w:type="gramEnd"/>
            <w:r w:rsidRPr="00F6586F">
              <w:rPr>
                <w:rFonts w:ascii="Times New Roman" w:hAnsi="Times New Roman" w:cs="Times New Roman"/>
                <w:sz w:val="24"/>
                <w:szCs w:val="24"/>
              </w:rPr>
              <w:t>9 классов, в том числе заполненные таблицы согласно приложению 13 к Методическим рекомендациям.</w:t>
            </w:r>
          </w:p>
        </w:tc>
        <w:tc>
          <w:tcPr>
            <w:tcW w:w="6021" w:type="dxa"/>
          </w:tcPr>
          <w:p w:rsidR="00F84E87" w:rsidRDefault="00F84E87" w:rsidP="00F84E87">
            <w:pPr>
              <w:pStyle w:val="TableParagraph"/>
              <w:rPr>
                <w:sz w:val="24"/>
                <w:szCs w:val="24"/>
              </w:rPr>
            </w:pPr>
            <w:hyperlink r:id="rId10" w:history="1">
              <w:r w:rsidRPr="00DC1688">
                <w:rPr>
                  <w:rStyle w:val="a4"/>
                  <w:sz w:val="24"/>
                  <w:szCs w:val="24"/>
                </w:rPr>
                <w:t>http://sc0003.zharkain.aqmoedu.kz/content/ocenki-znaniy-obuchayuschihsya</w:t>
              </w:r>
            </w:hyperlink>
          </w:p>
          <w:p w:rsidR="00F84E87" w:rsidRPr="004F274C" w:rsidRDefault="00F84E87" w:rsidP="00F84E87">
            <w:pPr>
              <w:pStyle w:val="TableParagraph"/>
              <w:rPr>
                <w:sz w:val="24"/>
                <w:szCs w:val="24"/>
              </w:rPr>
            </w:pPr>
          </w:p>
        </w:tc>
      </w:tr>
      <w:tr w:rsidR="00F84E87" w:rsidRPr="00F6586F" w:rsidTr="00F84E87">
        <w:trPr>
          <w:trHeight w:val="216"/>
        </w:trPr>
        <w:tc>
          <w:tcPr>
            <w:tcW w:w="466"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lastRenderedPageBreak/>
              <w:t>8</w:t>
            </w:r>
          </w:p>
        </w:tc>
        <w:tc>
          <w:tcPr>
            <w:tcW w:w="2617"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Опрос участников образовательного процесса и других респондентов</w:t>
            </w:r>
          </w:p>
        </w:tc>
        <w:tc>
          <w:tcPr>
            <w:tcW w:w="3529"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Анализ результатов опроса участников образовательного процесса по определению уровня удовлетворенности предоставляемыми образовательными услугами</w:t>
            </w:r>
          </w:p>
        </w:tc>
        <w:tc>
          <w:tcPr>
            <w:tcW w:w="2693" w:type="dxa"/>
          </w:tcPr>
          <w:p w:rsidR="00F84E87" w:rsidRPr="00F6586F" w:rsidRDefault="00F84E87" w:rsidP="00F84E87">
            <w:pPr>
              <w:rPr>
                <w:rFonts w:ascii="Times New Roman" w:hAnsi="Times New Roman" w:cs="Times New Roman"/>
                <w:sz w:val="24"/>
                <w:szCs w:val="24"/>
              </w:rPr>
            </w:pPr>
            <w:r w:rsidRPr="00F6586F">
              <w:rPr>
                <w:rFonts w:ascii="Times New Roman" w:hAnsi="Times New Roman" w:cs="Times New Roman"/>
                <w:sz w:val="24"/>
                <w:szCs w:val="24"/>
              </w:rPr>
              <w:t>Результат опроса участников образовательного процесса</w:t>
            </w:r>
          </w:p>
        </w:tc>
        <w:tc>
          <w:tcPr>
            <w:tcW w:w="6021" w:type="dxa"/>
          </w:tcPr>
          <w:p w:rsidR="00F84E87" w:rsidRDefault="00F84E87" w:rsidP="00F84E87">
            <w:pPr>
              <w:pStyle w:val="TableParagraph"/>
              <w:rPr>
                <w:sz w:val="24"/>
                <w:szCs w:val="24"/>
              </w:rPr>
            </w:pPr>
            <w:hyperlink r:id="rId11" w:history="1">
              <w:r w:rsidRPr="00DC1688">
                <w:rPr>
                  <w:rStyle w:val="a4"/>
                  <w:sz w:val="24"/>
                  <w:szCs w:val="24"/>
                </w:rPr>
                <w:t>http://sc0003.zharkain.aqmoedu.kz/content/opros-uchastnikov-obrazovatelynogo-processa-i-drugih-respondentov</w:t>
              </w:r>
            </w:hyperlink>
          </w:p>
          <w:p w:rsidR="00F84E87" w:rsidRPr="004F274C" w:rsidRDefault="00F84E87" w:rsidP="00F84E87">
            <w:pPr>
              <w:pStyle w:val="TableParagraph"/>
              <w:rPr>
                <w:sz w:val="24"/>
                <w:szCs w:val="24"/>
              </w:rPr>
            </w:pPr>
          </w:p>
        </w:tc>
      </w:tr>
      <w:tr w:rsidR="00F84E87" w:rsidRPr="00F6586F" w:rsidTr="00F84E87">
        <w:trPr>
          <w:trHeight w:val="216"/>
        </w:trPr>
        <w:tc>
          <w:tcPr>
            <w:tcW w:w="466"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9</w:t>
            </w:r>
          </w:p>
        </w:tc>
        <w:tc>
          <w:tcPr>
            <w:tcW w:w="6146" w:type="dxa"/>
            <w:gridSpan w:val="2"/>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Недостатки и замечания, пути их решения</w:t>
            </w:r>
          </w:p>
        </w:tc>
        <w:tc>
          <w:tcPr>
            <w:tcW w:w="2693" w:type="dxa"/>
          </w:tcPr>
          <w:p w:rsidR="00F84E87" w:rsidRPr="00F6586F" w:rsidRDefault="00F84E87" w:rsidP="00F84E87">
            <w:pPr>
              <w:rPr>
                <w:rFonts w:ascii="Times New Roman" w:hAnsi="Times New Roman" w:cs="Times New Roman"/>
                <w:sz w:val="24"/>
                <w:szCs w:val="24"/>
              </w:rPr>
            </w:pPr>
          </w:p>
        </w:tc>
        <w:tc>
          <w:tcPr>
            <w:tcW w:w="6021" w:type="dxa"/>
          </w:tcPr>
          <w:p w:rsidR="00F84E87" w:rsidRPr="00F6586F" w:rsidRDefault="00F84E87" w:rsidP="00F84E87">
            <w:pPr>
              <w:rPr>
                <w:rFonts w:ascii="Times New Roman" w:hAnsi="Times New Roman" w:cs="Times New Roman"/>
                <w:sz w:val="24"/>
                <w:szCs w:val="24"/>
              </w:rPr>
            </w:pPr>
          </w:p>
        </w:tc>
      </w:tr>
      <w:tr w:rsidR="00F84E87" w:rsidRPr="00F6586F" w:rsidTr="00F84E87">
        <w:trPr>
          <w:trHeight w:val="216"/>
        </w:trPr>
        <w:tc>
          <w:tcPr>
            <w:tcW w:w="466" w:type="dxa"/>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10</w:t>
            </w:r>
          </w:p>
        </w:tc>
        <w:tc>
          <w:tcPr>
            <w:tcW w:w="6146" w:type="dxa"/>
            <w:gridSpan w:val="2"/>
          </w:tcPr>
          <w:p w:rsidR="00F84E87" w:rsidRPr="00F6586F" w:rsidRDefault="00F84E87" w:rsidP="00F84E87">
            <w:pPr>
              <w:rPr>
                <w:rFonts w:ascii="Times New Roman" w:hAnsi="Times New Roman" w:cs="Times New Roman"/>
                <w:b/>
                <w:sz w:val="24"/>
                <w:szCs w:val="24"/>
              </w:rPr>
            </w:pPr>
            <w:r w:rsidRPr="00F6586F">
              <w:rPr>
                <w:rFonts w:ascii="Times New Roman" w:hAnsi="Times New Roman" w:cs="Times New Roman"/>
                <w:b/>
                <w:sz w:val="24"/>
                <w:szCs w:val="24"/>
              </w:rPr>
              <w:t>Выводы и предложения</w:t>
            </w:r>
          </w:p>
        </w:tc>
        <w:tc>
          <w:tcPr>
            <w:tcW w:w="2693" w:type="dxa"/>
          </w:tcPr>
          <w:p w:rsidR="00F84E87" w:rsidRPr="00F6586F" w:rsidRDefault="00F84E87" w:rsidP="00F84E87">
            <w:pPr>
              <w:rPr>
                <w:rFonts w:ascii="Times New Roman" w:hAnsi="Times New Roman" w:cs="Times New Roman"/>
                <w:sz w:val="24"/>
                <w:szCs w:val="24"/>
              </w:rPr>
            </w:pPr>
          </w:p>
        </w:tc>
        <w:tc>
          <w:tcPr>
            <w:tcW w:w="6021" w:type="dxa"/>
          </w:tcPr>
          <w:p w:rsidR="00F84E87" w:rsidRPr="00F6586F" w:rsidRDefault="00F84E87" w:rsidP="00F84E87">
            <w:pPr>
              <w:rPr>
                <w:rFonts w:ascii="Times New Roman" w:hAnsi="Times New Roman" w:cs="Times New Roman"/>
                <w:sz w:val="24"/>
                <w:szCs w:val="24"/>
              </w:rPr>
            </w:pPr>
          </w:p>
        </w:tc>
      </w:tr>
    </w:tbl>
    <w:p w:rsidR="006F4B99" w:rsidRPr="00F6586F" w:rsidRDefault="006F4B99">
      <w:pPr>
        <w:rPr>
          <w:rFonts w:ascii="Times New Roman" w:hAnsi="Times New Roman" w:cs="Times New Roman"/>
          <w:sz w:val="24"/>
          <w:szCs w:val="24"/>
        </w:rPr>
      </w:pPr>
      <w:bookmarkStart w:id="0" w:name="_GoBack"/>
      <w:bookmarkEnd w:id="0"/>
    </w:p>
    <w:sectPr w:rsidR="006F4B99" w:rsidRPr="00F6586F" w:rsidSect="002841F0">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D6F"/>
    <w:rsid w:val="00006ACD"/>
    <w:rsid w:val="002841F0"/>
    <w:rsid w:val="003E6CAC"/>
    <w:rsid w:val="00640996"/>
    <w:rsid w:val="006F4B99"/>
    <w:rsid w:val="008905ED"/>
    <w:rsid w:val="00906C35"/>
    <w:rsid w:val="00BB5D6F"/>
    <w:rsid w:val="00BF7E40"/>
    <w:rsid w:val="00EA5DB9"/>
    <w:rsid w:val="00F6586F"/>
    <w:rsid w:val="00F84E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9A023"/>
  <w15:docId w15:val="{35173F39-4AED-473A-B08F-24C6BC2C6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F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F84E87"/>
    <w:pPr>
      <w:widowControl w:val="0"/>
      <w:autoSpaceDE w:val="0"/>
      <w:autoSpaceDN w:val="0"/>
      <w:spacing w:after="0" w:line="240" w:lineRule="auto"/>
    </w:pPr>
    <w:rPr>
      <w:rFonts w:ascii="Times New Roman" w:eastAsia="Times New Roman" w:hAnsi="Times New Roman" w:cs="Times New Roman"/>
    </w:rPr>
  </w:style>
  <w:style w:type="character" w:styleId="a4">
    <w:name w:val="Hyperlink"/>
    <w:basedOn w:val="a0"/>
    <w:uiPriority w:val="99"/>
    <w:unhideWhenUsed/>
    <w:rsid w:val="00F84E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03.zharkain.aqmoedu.kz/content/uchebno-materialynye-aktiv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0003.zharkain.aqmoedu.kz/content/uchebno-metodicheskaya-rabot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0003.zharkain.aqmoedu.kz/content/kontengent-obuchayuschihsya" TargetMode="External"/><Relationship Id="rId11" Type="http://schemas.openxmlformats.org/officeDocument/2006/relationships/hyperlink" Target="http://sc0003.zharkain.aqmoedu.kz/content/opros-uchastnikov-obrazovatelynogo-processa-i-drugih-respondentov" TargetMode="External"/><Relationship Id="rId5" Type="http://schemas.openxmlformats.org/officeDocument/2006/relationships/hyperlink" Target="http://sc0003.zharkain.aqmoedu.kz/content/analiz-kadrovogo-potenciala" TargetMode="External"/><Relationship Id="rId10" Type="http://schemas.openxmlformats.org/officeDocument/2006/relationships/hyperlink" Target="http://sc0003.zharkain.aqmoedu.kz/content/ocenki-znaniy-obuchayuschihsya" TargetMode="External"/><Relationship Id="rId4" Type="http://schemas.openxmlformats.org/officeDocument/2006/relationships/hyperlink" Target="http://sc0003.zharkain.aqmoedu.kz/content/obschaya-harakteristika-organizacii-obrazovaniya" TargetMode="External"/><Relationship Id="rId9" Type="http://schemas.openxmlformats.org/officeDocument/2006/relationships/hyperlink" Target="http://sc0003.zharkain.aqmoedu.kz/content/informacionnye-resursy-i-bibliotechnyy-fon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11</Pages>
  <Words>1878</Words>
  <Characters>10706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8</cp:revision>
  <dcterms:created xsi:type="dcterms:W3CDTF">2023-06-27T10:52:00Z</dcterms:created>
  <dcterms:modified xsi:type="dcterms:W3CDTF">2023-06-27T12:10:00Z</dcterms:modified>
</cp:coreProperties>
</file>